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346"/>
      </w:tblGrid>
      <w:tr w:rsidR="007D6278" w:rsidRPr="00F11865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6278" w:rsidRPr="00F11865" w:rsidRDefault="002F5F03" w:rsidP="002F5F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</w:t>
            </w:r>
            <w:r w:rsidR="00DA02AF">
              <w:rPr>
                <w:rFonts w:ascii="Tahoma" w:hAnsi="Tahoma" w:cs="Tahoma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283845" cy="335915"/>
                  <wp:effectExtent l="19050" t="0" r="1905" b="0"/>
                  <wp:docPr id="1" name="Slika 1" descr="grbzalec_obro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zalec_obro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278" w:rsidRPr="00F11865" w:rsidRDefault="007D6278" w:rsidP="002F5F03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7D6278" w:rsidRPr="00F11865" w:rsidRDefault="004540BF" w:rsidP="002F5F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865">
              <w:rPr>
                <w:rFonts w:ascii="Tahoma" w:hAnsi="Tahoma" w:cs="Tahoma"/>
                <w:sz w:val="20"/>
                <w:szCs w:val="20"/>
              </w:rPr>
              <w:t>OBČINA ŽALEC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278" w:rsidRPr="00F11865" w:rsidRDefault="002F5F03" w:rsidP="002F5F03">
            <w:pPr>
              <w:spacing w:after="0" w:line="240" w:lineRule="auto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7D6278" w:rsidRPr="00F11865" w:rsidRDefault="007D6278" w:rsidP="002F5F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D6278" w:rsidRPr="00F11865" w:rsidRDefault="004540BF" w:rsidP="002F5F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1865">
              <w:rPr>
                <w:rFonts w:ascii="Tahoma" w:hAnsi="Tahoma" w:cs="Tahoma"/>
                <w:sz w:val="18"/>
                <w:szCs w:val="18"/>
              </w:rPr>
              <w:t>www.zalec.si, e: glavna.pisarna@zalec.si</w:t>
            </w:r>
          </w:p>
          <w:p w:rsidR="007D6278" w:rsidRPr="00F11865" w:rsidRDefault="004540BF" w:rsidP="002F5F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1865">
              <w:rPr>
                <w:rFonts w:ascii="Tahoma" w:hAnsi="Tahoma" w:cs="Tahoma"/>
                <w:sz w:val="18"/>
                <w:szCs w:val="18"/>
              </w:rPr>
              <w:t>Ulica Savinjske čete 5, 3310 Žalec</w:t>
            </w:r>
          </w:p>
          <w:p w:rsidR="007D6278" w:rsidRPr="00F11865" w:rsidRDefault="004540BF" w:rsidP="002F5F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1865">
              <w:rPr>
                <w:rFonts w:ascii="Tahoma" w:hAnsi="Tahoma" w:cs="Tahoma"/>
                <w:sz w:val="18"/>
                <w:szCs w:val="18"/>
              </w:rPr>
              <w:t xml:space="preserve">t: 03 713 63 20, f: 03 713 </w:t>
            </w:r>
            <w:r w:rsidR="00A118BD">
              <w:rPr>
                <w:rFonts w:ascii="Tahoma" w:hAnsi="Tahoma" w:cs="Tahoma"/>
                <w:sz w:val="18"/>
                <w:szCs w:val="18"/>
              </w:rPr>
              <w:t>64 21</w:t>
            </w:r>
            <w:r w:rsidRPr="00F1186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D6278" w:rsidRPr="00F11865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D6278" w:rsidRPr="00F11865" w:rsidRDefault="007D6278" w:rsidP="002F5F03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278" w:rsidRPr="00F11865" w:rsidRDefault="007D6278" w:rsidP="002F5F03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7D6278" w:rsidRPr="00610675" w:rsidRDefault="00841A98" w:rsidP="00610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104775</wp:posOffset>
            </wp:positionV>
            <wp:extent cx="1949450" cy="28784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03" w:rsidRPr="00610675" w:rsidRDefault="002F5F03" w:rsidP="00610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A98" w:rsidRDefault="00841A98" w:rsidP="00841A9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0675" w:rsidRPr="00610675" w:rsidRDefault="000B0693" w:rsidP="00841A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675">
        <w:rPr>
          <w:rFonts w:ascii="Times New Roman" w:hAnsi="Times New Roman"/>
          <w:b/>
          <w:sz w:val="24"/>
          <w:szCs w:val="24"/>
        </w:rPr>
        <w:t xml:space="preserve">Sporočilo za </w:t>
      </w:r>
      <w:r w:rsidR="009F381D" w:rsidRPr="00610675">
        <w:rPr>
          <w:rFonts w:ascii="Times New Roman" w:hAnsi="Times New Roman"/>
          <w:b/>
          <w:sz w:val="24"/>
          <w:szCs w:val="24"/>
        </w:rPr>
        <w:t>javnost</w:t>
      </w:r>
      <w:r w:rsidR="00973518">
        <w:rPr>
          <w:rFonts w:ascii="Times New Roman" w:hAnsi="Times New Roman"/>
          <w:b/>
          <w:sz w:val="24"/>
          <w:szCs w:val="24"/>
        </w:rPr>
        <w:t>: Žalec 'Naj občina 2018'</w:t>
      </w:r>
      <w:r w:rsidR="00610675">
        <w:rPr>
          <w:rFonts w:ascii="Times New Roman" w:hAnsi="Times New Roman"/>
          <w:b/>
          <w:sz w:val="24"/>
          <w:szCs w:val="24"/>
        </w:rPr>
        <w:t xml:space="preserve"> v kategoriji večjih občin</w:t>
      </w:r>
    </w:p>
    <w:p w:rsidR="00322947" w:rsidRPr="00610675" w:rsidRDefault="00322947" w:rsidP="00610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675">
        <w:rPr>
          <w:rFonts w:ascii="Times New Roman" w:hAnsi="Times New Roman"/>
          <w:sz w:val="24"/>
          <w:szCs w:val="24"/>
        </w:rPr>
        <w:t>Medijska hiša Eko dežela je že četrto leto zapored v posebni izdaji revije Eko dežela – Občine razglasila rezultate anket projekta ‘Naj občina 2018’.</w:t>
      </w:r>
    </w:p>
    <w:p w:rsidR="00322947" w:rsidRPr="00610675" w:rsidRDefault="00322947" w:rsidP="006106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675">
        <w:rPr>
          <w:rFonts w:ascii="Times New Roman" w:hAnsi="Times New Roman"/>
          <w:b/>
          <w:sz w:val="24"/>
          <w:szCs w:val="24"/>
        </w:rPr>
        <w:t>Med mestnimi občinami si je najvišjo oceno po mnenju anketirancev Eko dežele zaslužila Mestna občina Koper, med večjimi občinami (nad 10.000 prebivalcev) občina Žalec, med manjšimi pa občina Dobrna.</w:t>
      </w:r>
    </w:p>
    <w:p w:rsidR="00322947" w:rsidRPr="00610675" w:rsidRDefault="00973518" w:rsidP="006106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projekta 'Naj občina 2018'</w:t>
      </w:r>
    </w:p>
    <w:p w:rsidR="00E41C02" w:rsidRPr="00610675" w:rsidRDefault="00E41C02" w:rsidP="00610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675">
        <w:rPr>
          <w:rFonts w:ascii="Times New Roman" w:hAnsi="Times New Roman"/>
          <w:sz w:val="24"/>
          <w:szCs w:val="24"/>
        </w:rPr>
        <w:t>V anketi so občani preko različnih kanalov kot so spletna stran, mediji Eko dežele in telefonska anketa</w:t>
      </w:r>
      <w:r w:rsidR="006A3335" w:rsidRPr="00610675">
        <w:rPr>
          <w:rFonts w:ascii="Times New Roman" w:hAnsi="Times New Roman"/>
          <w:sz w:val="24"/>
          <w:szCs w:val="24"/>
        </w:rPr>
        <w:t xml:space="preserve"> ocenjevali zadovoljstvo z življenjem v njihovi občini. Občani so v anketi ocenjevali 5 različnih kazalnikov zadovoljstva z življenjem v svoji občini: kako občina skrbi za okolje, za zdravstvo, zdravje in rekreacijo, za ranljivejše skupine (mlade, mlade družine, starejše, invalide), kako s prometno infrastr</w:t>
      </w:r>
      <w:r w:rsidR="00610675" w:rsidRPr="00610675">
        <w:rPr>
          <w:rFonts w:ascii="Times New Roman" w:hAnsi="Times New Roman"/>
          <w:sz w:val="24"/>
          <w:szCs w:val="24"/>
        </w:rPr>
        <w:t>ukt</w:t>
      </w:r>
      <w:r w:rsidR="006A3335" w:rsidRPr="00610675">
        <w:rPr>
          <w:rFonts w:ascii="Times New Roman" w:hAnsi="Times New Roman"/>
          <w:sz w:val="24"/>
          <w:szCs w:val="24"/>
        </w:rPr>
        <w:t>uro skrbi za pešce in kolesarje ter ali se turizem razvija v pravo smer.</w:t>
      </w:r>
      <w:r w:rsidR="00610675" w:rsidRPr="00610675">
        <w:rPr>
          <w:rFonts w:ascii="Times New Roman" w:hAnsi="Times New Roman"/>
          <w:sz w:val="24"/>
          <w:szCs w:val="24"/>
        </w:rPr>
        <w:t xml:space="preserve"> </w:t>
      </w:r>
      <w:r w:rsidRPr="00610675">
        <w:rPr>
          <w:rFonts w:ascii="Times New Roman" w:hAnsi="Times New Roman"/>
          <w:sz w:val="24"/>
          <w:szCs w:val="24"/>
        </w:rPr>
        <w:t xml:space="preserve">Dodatno so anketirance povprašali, ali so bile po njihovem obljube v zadnjem mandatu izpolnjene. </w:t>
      </w:r>
    </w:p>
    <w:p w:rsidR="00322947" w:rsidRPr="00610675" w:rsidRDefault="00503829" w:rsidP="006106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675">
        <w:rPr>
          <w:rFonts w:ascii="Times New Roman" w:hAnsi="Times New Roman"/>
          <w:b/>
          <w:sz w:val="24"/>
          <w:szCs w:val="24"/>
        </w:rPr>
        <w:t>Občina Žalec je med večjimi občinami</w:t>
      </w:r>
      <w:r w:rsidR="006A3335" w:rsidRPr="00610675">
        <w:rPr>
          <w:rFonts w:ascii="Times New Roman" w:hAnsi="Times New Roman"/>
          <w:b/>
          <w:sz w:val="24"/>
          <w:szCs w:val="24"/>
        </w:rPr>
        <w:t xml:space="preserve"> </w:t>
      </w:r>
      <w:r w:rsidRPr="00610675">
        <w:rPr>
          <w:rFonts w:ascii="Times New Roman" w:hAnsi="Times New Roman"/>
          <w:b/>
          <w:sz w:val="24"/>
          <w:szCs w:val="24"/>
        </w:rPr>
        <w:t xml:space="preserve">zmagovalka. </w:t>
      </w:r>
      <w:r w:rsidR="006A3335" w:rsidRPr="00610675">
        <w:rPr>
          <w:rFonts w:ascii="Times New Roman" w:hAnsi="Times New Roman"/>
          <w:b/>
          <w:sz w:val="24"/>
          <w:szCs w:val="24"/>
        </w:rPr>
        <w:t>Med</w:t>
      </w:r>
      <w:r w:rsidRPr="00610675">
        <w:rPr>
          <w:rFonts w:ascii="Times New Roman" w:hAnsi="Times New Roman"/>
          <w:b/>
          <w:sz w:val="24"/>
          <w:szCs w:val="24"/>
        </w:rPr>
        <w:t xml:space="preserve"> petimi kategorijami je najvišje oce</w:t>
      </w:r>
      <w:r w:rsidR="00973518">
        <w:rPr>
          <w:rFonts w:ascii="Times New Roman" w:hAnsi="Times New Roman"/>
          <w:b/>
          <w:sz w:val="24"/>
          <w:szCs w:val="24"/>
        </w:rPr>
        <w:t>njena kategorija razvoj turizma</w:t>
      </w:r>
      <w:bookmarkStart w:id="0" w:name="_GoBack"/>
      <w:bookmarkEnd w:id="0"/>
      <w:r w:rsidRPr="00610675">
        <w:rPr>
          <w:rFonts w:ascii="Times New Roman" w:hAnsi="Times New Roman"/>
          <w:b/>
          <w:sz w:val="24"/>
          <w:szCs w:val="24"/>
        </w:rPr>
        <w:t xml:space="preserve">. V letu lokalnih volitev so v anketi spraševali tudi, ali so bile obljube v zadnjem letu izpolnjene in tudi tukaj je bila Občina Žalec na visokem tretjem mestu. </w:t>
      </w:r>
    </w:p>
    <w:p w:rsidR="00322947" w:rsidRPr="00610675" w:rsidRDefault="00322947" w:rsidP="00610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675">
        <w:rPr>
          <w:rFonts w:ascii="Times New Roman" w:hAnsi="Times New Roman"/>
          <w:sz w:val="24"/>
          <w:szCs w:val="24"/>
        </w:rPr>
        <w:t>»Občani so povedali svoje,« so ob izidu povedali na uredništvu</w:t>
      </w:r>
      <w:r w:rsidR="00610675" w:rsidRPr="00610675">
        <w:rPr>
          <w:rFonts w:ascii="Times New Roman" w:hAnsi="Times New Roman"/>
          <w:sz w:val="24"/>
          <w:szCs w:val="24"/>
        </w:rPr>
        <w:t xml:space="preserve"> in dodali, da gre za stališče nekoga, ki tukaj živi, stališče, ki bi moralo biti najpomembnejše. To anketo so letos izvedli že četrtič. </w:t>
      </w:r>
    </w:p>
    <w:p w:rsidR="008F08AB" w:rsidRPr="00610675" w:rsidRDefault="008F08AB" w:rsidP="00610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AB" w:rsidRPr="00610675" w:rsidRDefault="008F08AB" w:rsidP="006106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675">
        <w:rPr>
          <w:rFonts w:ascii="Times New Roman" w:hAnsi="Times New Roman"/>
          <w:sz w:val="24"/>
          <w:szCs w:val="24"/>
        </w:rPr>
        <w:t xml:space="preserve">Žalec, </w:t>
      </w:r>
      <w:r w:rsidR="00322947" w:rsidRPr="00610675">
        <w:rPr>
          <w:rFonts w:ascii="Times New Roman" w:hAnsi="Times New Roman"/>
          <w:sz w:val="24"/>
          <w:szCs w:val="24"/>
        </w:rPr>
        <w:t>8</w:t>
      </w:r>
      <w:r w:rsidRPr="00610675">
        <w:rPr>
          <w:rFonts w:ascii="Times New Roman" w:hAnsi="Times New Roman"/>
          <w:sz w:val="24"/>
          <w:szCs w:val="24"/>
        </w:rPr>
        <w:t>. 1</w:t>
      </w:r>
      <w:r w:rsidR="00322947" w:rsidRPr="00610675">
        <w:rPr>
          <w:rFonts w:ascii="Times New Roman" w:hAnsi="Times New Roman"/>
          <w:sz w:val="24"/>
          <w:szCs w:val="24"/>
        </w:rPr>
        <w:t>1</w:t>
      </w:r>
      <w:r w:rsidRPr="00610675">
        <w:rPr>
          <w:rFonts w:ascii="Times New Roman" w:hAnsi="Times New Roman"/>
          <w:sz w:val="24"/>
          <w:szCs w:val="24"/>
        </w:rPr>
        <w:t>. 201</w:t>
      </w:r>
      <w:r w:rsidR="00322947" w:rsidRPr="00610675">
        <w:rPr>
          <w:rFonts w:ascii="Times New Roman" w:hAnsi="Times New Roman"/>
          <w:sz w:val="24"/>
          <w:szCs w:val="24"/>
        </w:rPr>
        <w:t>8</w:t>
      </w:r>
    </w:p>
    <w:p w:rsidR="00C109F7" w:rsidRPr="00850EE7" w:rsidRDefault="00C109F7" w:rsidP="0030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09F7" w:rsidRPr="00850EE7" w:rsidSect="00841A98">
      <w:pgSz w:w="11906" w:h="16838"/>
      <w:pgMar w:top="284" w:right="1134" w:bottom="175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C9" w:rsidRDefault="000C0EC9">
      <w:pPr>
        <w:spacing w:after="0" w:line="240" w:lineRule="auto"/>
      </w:pPr>
      <w:r>
        <w:separator/>
      </w:r>
    </w:p>
  </w:endnote>
  <w:endnote w:type="continuationSeparator" w:id="0">
    <w:p w:rsidR="000C0EC9" w:rsidRDefault="000C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C9" w:rsidRDefault="000C0EC9">
      <w:pPr>
        <w:spacing w:after="0" w:line="240" w:lineRule="auto"/>
      </w:pPr>
      <w:r>
        <w:separator/>
      </w:r>
    </w:p>
  </w:footnote>
  <w:footnote w:type="continuationSeparator" w:id="0">
    <w:p w:rsidR="000C0EC9" w:rsidRDefault="000C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516"/>
    <w:multiLevelType w:val="hybridMultilevel"/>
    <w:tmpl w:val="F3C212C4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38313E"/>
    <w:multiLevelType w:val="hybridMultilevel"/>
    <w:tmpl w:val="18B2A414"/>
    <w:lvl w:ilvl="0" w:tplc="93B06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13"/>
  <w:drawingGridVerticalSpacing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D"/>
    <w:rsid w:val="00012691"/>
    <w:rsid w:val="00035A3C"/>
    <w:rsid w:val="000365BB"/>
    <w:rsid w:val="00045F15"/>
    <w:rsid w:val="00055E34"/>
    <w:rsid w:val="00062C8B"/>
    <w:rsid w:val="00097F8D"/>
    <w:rsid w:val="000B0693"/>
    <w:rsid w:val="000B2B00"/>
    <w:rsid w:val="000B7DF9"/>
    <w:rsid w:val="000C0EC9"/>
    <w:rsid w:val="000C2DFF"/>
    <w:rsid w:val="000D4624"/>
    <w:rsid w:val="000F14DF"/>
    <w:rsid w:val="000F4328"/>
    <w:rsid w:val="00101A30"/>
    <w:rsid w:val="00105133"/>
    <w:rsid w:val="001B356A"/>
    <w:rsid w:val="001C7FE7"/>
    <w:rsid w:val="001E0164"/>
    <w:rsid w:val="001E5719"/>
    <w:rsid w:val="00254E91"/>
    <w:rsid w:val="002A1633"/>
    <w:rsid w:val="002D2982"/>
    <w:rsid w:val="002D648A"/>
    <w:rsid w:val="002E3569"/>
    <w:rsid w:val="002E572B"/>
    <w:rsid w:val="002F5F03"/>
    <w:rsid w:val="00300093"/>
    <w:rsid w:val="00322947"/>
    <w:rsid w:val="00356F62"/>
    <w:rsid w:val="0035754B"/>
    <w:rsid w:val="00370920"/>
    <w:rsid w:val="003718FD"/>
    <w:rsid w:val="003B37DD"/>
    <w:rsid w:val="00404C66"/>
    <w:rsid w:val="00410618"/>
    <w:rsid w:val="00431A1A"/>
    <w:rsid w:val="00435831"/>
    <w:rsid w:val="004540BF"/>
    <w:rsid w:val="004546CA"/>
    <w:rsid w:val="004A3B9C"/>
    <w:rsid w:val="004C583F"/>
    <w:rsid w:val="004F1639"/>
    <w:rsid w:val="00503829"/>
    <w:rsid w:val="005227DC"/>
    <w:rsid w:val="005228EE"/>
    <w:rsid w:val="00524C3A"/>
    <w:rsid w:val="00556F40"/>
    <w:rsid w:val="005823AE"/>
    <w:rsid w:val="005D3475"/>
    <w:rsid w:val="005F7488"/>
    <w:rsid w:val="00610675"/>
    <w:rsid w:val="00644E4D"/>
    <w:rsid w:val="00672C8A"/>
    <w:rsid w:val="00684668"/>
    <w:rsid w:val="006A3335"/>
    <w:rsid w:val="006A42C4"/>
    <w:rsid w:val="006D1D87"/>
    <w:rsid w:val="006E4763"/>
    <w:rsid w:val="006F1B43"/>
    <w:rsid w:val="00703508"/>
    <w:rsid w:val="00765EA2"/>
    <w:rsid w:val="007C6425"/>
    <w:rsid w:val="007D6278"/>
    <w:rsid w:val="00821622"/>
    <w:rsid w:val="008240CC"/>
    <w:rsid w:val="00841A98"/>
    <w:rsid w:val="00850EE7"/>
    <w:rsid w:val="008538A5"/>
    <w:rsid w:val="00870095"/>
    <w:rsid w:val="008A3FAA"/>
    <w:rsid w:val="008C0C45"/>
    <w:rsid w:val="008D4C6D"/>
    <w:rsid w:val="008F08AB"/>
    <w:rsid w:val="009122F4"/>
    <w:rsid w:val="00924148"/>
    <w:rsid w:val="00933411"/>
    <w:rsid w:val="00947FD3"/>
    <w:rsid w:val="00953C03"/>
    <w:rsid w:val="00973518"/>
    <w:rsid w:val="009772A1"/>
    <w:rsid w:val="009D4B38"/>
    <w:rsid w:val="009F1C79"/>
    <w:rsid w:val="009F381D"/>
    <w:rsid w:val="00A118BD"/>
    <w:rsid w:val="00A3240D"/>
    <w:rsid w:val="00A461F6"/>
    <w:rsid w:val="00A537F6"/>
    <w:rsid w:val="00A62EC7"/>
    <w:rsid w:val="00A855A4"/>
    <w:rsid w:val="00A9254A"/>
    <w:rsid w:val="00A93EF5"/>
    <w:rsid w:val="00A94850"/>
    <w:rsid w:val="00AA09E3"/>
    <w:rsid w:val="00AA5080"/>
    <w:rsid w:val="00B10206"/>
    <w:rsid w:val="00B16D93"/>
    <w:rsid w:val="00B3097C"/>
    <w:rsid w:val="00B4159F"/>
    <w:rsid w:val="00B61673"/>
    <w:rsid w:val="00BC4C51"/>
    <w:rsid w:val="00BE0503"/>
    <w:rsid w:val="00BF47D2"/>
    <w:rsid w:val="00C109F7"/>
    <w:rsid w:val="00C546CA"/>
    <w:rsid w:val="00C63F35"/>
    <w:rsid w:val="00C8717D"/>
    <w:rsid w:val="00CB4B81"/>
    <w:rsid w:val="00D10F07"/>
    <w:rsid w:val="00D31BEF"/>
    <w:rsid w:val="00D53785"/>
    <w:rsid w:val="00DA02AF"/>
    <w:rsid w:val="00E41C02"/>
    <w:rsid w:val="00E475ED"/>
    <w:rsid w:val="00E70259"/>
    <w:rsid w:val="00E950CE"/>
    <w:rsid w:val="00EA0D78"/>
    <w:rsid w:val="00ED1BFF"/>
    <w:rsid w:val="00EE0D22"/>
    <w:rsid w:val="00EF3C52"/>
    <w:rsid w:val="00F11865"/>
    <w:rsid w:val="00F154E3"/>
    <w:rsid w:val="00F3050A"/>
    <w:rsid w:val="00F56FB3"/>
    <w:rsid w:val="00F6039F"/>
    <w:rsid w:val="00F718FE"/>
    <w:rsid w:val="00F97629"/>
    <w:rsid w:val="00FA0E1B"/>
    <w:rsid w:val="00FC23F5"/>
    <w:rsid w:val="00FC4A85"/>
    <w:rsid w:val="00FD618C"/>
    <w:rsid w:val="00FD6245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8647"/>
  <w15:docId w15:val="{F789A7B4-F8F8-463D-A526-D72F0B0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27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D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27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D627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278"/>
  </w:style>
  <w:style w:type="paragraph" w:styleId="Noga">
    <w:name w:val="footer"/>
    <w:basedOn w:val="Navaden"/>
    <w:link w:val="NogaZnak"/>
    <w:uiPriority w:val="99"/>
    <w:unhideWhenUsed/>
    <w:rsid w:val="007D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278"/>
  </w:style>
  <w:style w:type="paragraph" w:styleId="Odstavekseznama">
    <w:name w:val="List Paragraph"/>
    <w:basedOn w:val="Navaden"/>
    <w:uiPriority w:val="34"/>
    <w:qFormat/>
    <w:rsid w:val="002F5F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933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ca.Cigoj\Local%20Settings\Temporary%20Internet%20Files\Content.IE5\MT2TNB71\glava%20dopisa%20DIR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4664-471E-4AB9-B737-6399D34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dopisa DIR[1]</Template>
  <TotalTime>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Žalec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Cigoj</dc:creator>
  <cp:lastModifiedBy>Kabinet župana</cp:lastModifiedBy>
  <cp:revision>7</cp:revision>
  <cp:lastPrinted>2018-11-08T11:42:00Z</cp:lastPrinted>
  <dcterms:created xsi:type="dcterms:W3CDTF">2018-11-08T10:52:00Z</dcterms:created>
  <dcterms:modified xsi:type="dcterms:W3CDTF">2018-11-08T13:15:00Z</dcterms:modified>
</cp:coreProperties>
</file>